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4A" w:rsidRPr="003608B5" w:rsidRDefault="00705890" w:rsidP="003608B5">
      <w:pPr>
        <w:tabs>
          <w:tab w:val="left" w:pos="7830"/>
        </w:tabs>
        <w:spacing w:after="0" w:line="480" w:lineRule="auto"/>
        <w:jc w:val="center"/>
        <w:rPr>
          <w:rFonts w:ascii="Times New Roman" w:hAnsi="Times New Roman" w:cs="Times New Roman"/>
          <w:sz w:val="24"/>
          <w:szCs w:val="24"/>
        </w:rPr>
      </w:pPr>
      <w:r w:rsidRPr="003608B5">
        <w:rPr>
          <w:rFonts w:ascii="Times New Roman" w:hAnsi="Times New Roman" w:cs="Times New Roman"/>
          <w:sz w:val="24"/>
          <w:szCs w:val="24"/>
        </w:rPr>
        <w:t>Homeland Security</w:t>
      </w:r>
    </w:p>
    <w:p w:rsidR="00970D4A" w:rsidRPr="003608B5" w:rsidRDefault="00705890" w:rsidP="003608B5">
      <w:pPr>
        <w:tabs>
          <w:tab w:val="left" w:pos="7830"/>
        </w:tabs>
        <w:spacing w:after="0" w:line="480" w:lineRule="auto"/>
        <w:jc w:val="center"/>
        <w:rPr>
          <w:rFonts w:ascii="Times New Roman" w:hAnsi="Times New Roman" w:cs="Times New Roman"/>
          <w:sz w:val="24"/>
          <w:szCs w:val="24"/>
        </w:rPr>
      </w:pPr>
      <w:r w:rsidRPr="003608B5">
        <w:rPr>
          <w:rFonts w:ascii="Times New Roman" w:hAnsi="Times New Roman" w:cs="Times New Roman"/>
          <w:sz w:val="24"/>
          <w:szCs w:val="24"/>
        </w:rPr>
        <w:t>Name</w:t>
      </w:r>
    </w:p>
    <w:p w:rsidR="00010DBC" w:rsidRPr="003608B5" w:rsidRDefault="00705890" w:rsidP="003608B5">
      <w:pPr>
        <w:tabs>
          <w:tab w:val="left" w:pos="7830"/>
        </w:tabs>
        <w:spacing w:after="0" w:line="480" w:lineRule="auto"/>
        <w:jc w:val="center"/>
        <w:rPr>
          <w:rFonts w:ascii="Times New Roman" w:hAnsi="Times New Roman" w:cs="Times New Roman"/>
          <w:sz w:val="24"/>
          <w:szCs w:val="24"/>
        </w:rPr>
      </w:pPr>
      <w:r w:rsidRPr="003608B5">
        <w:rPr>
          <w:rFonts w:ascii="Times New Roman" w:hAnsi="Times New Roman" w:cs="Times New Roman"/>
          <w:sz w:val="24"/>
          <w:szCs w:val="24"/>
        </w:rPr>
        <w:t>Institution</w:t>
      </w: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6C3E0F">
      <w:pPr>
        <w:spacing w:after="0" w:line="480" w:lineRule="auto"/>
        <w:rPr>
          <w:rFonts w:ascii="Times New Roman" w:hAnsi="Times New Roman" w:cs="Times New Roman"/>
          <w:sz w:val="24"/>
          <w:szCs w:val="24"/>
        </w:rPr>
      </w:pPr>
    </w:p>
    <w:p w:rsidR="007F5375" w:rsidRPr="003608B5" w:rsidRDefault="007F5375" w:rsidP="003608B5">
      <w:pPr>
        <w:spacing w:after="0" w:line="480" w:lineRule="auto"/>
        <w:ind w:firstLine="720"/>
        <w:rPr>
          <w:rFonts w:ascii="Times New Roman" w:hAnsi="Times New Roman" w:cs="Times New Roman"/>
          <w:sz w:val="24"/>
          <w:szCs w:val="24"/>
        </w:rPr>
      </w:pPr>
    </w:p>
    <w:p w:rsidR="007F5375" w:rsidRPr="003608B5" w:rsidRDefault="007F5375" w:rsidP="003608B5">
      <w:pPr>
        <w:pStyle w:val="ListParagraph"/>
        <w:numPr>
          <w:ilvl w:val="0"/>
          <w:numId w:val="1"/>
        </w:numPr>
        <w:spacing w:after="0" w:line="480" w:lineRule="auto"/>
        <w:rPr>
          <w:rFonts w:ascii="Times New Roman" w:hAnsi="Times New Roman" w:cs="Times New Roman"/>
          <w:sz w:val="24"/>
          <w:szCs w:val="24"/>
        </w:rPr>
      </w:pPr>
    </w:p>
    <w:p w:rsidR="007C169F" w:rsidRPr="003608B5" w:rsidRDefault="00705890" w:rsidP="003608B5">
      <w:pPr>
        <w:spacing w:after="0" w:line="480" w:lineRule="auto"/>
        <w:ind w:firstLine="720"/>
        <w:rPr>
          <w:rFonts w:ascii="Times New Roman" w:hAnsi="Times New Roman" w:cs="Times New Roman"/>
          <w:sz w:val="24"/>
          <w:szCs w:val="24"/>
        </w:rPr>
      </w:pPr>
      <w:r w:rsidRPr="003608B5">
        <w:rPr>
          <w:rFonts w:ascii="Times New Roman" w:hAnsi="Times New Roman" w:cs="Times New Roman"/>
          <w:sz w:val="24"/>
          <w:szCs w:val="24"/>
        </w:rPr>
        <w:t>The</w:t>
      </w:r>
      <w:r w:rsidR="00A14CDA" w:rsidRPr="003608B5">
        <w:rPr>
          <w:rFonts w:ascii="Times New Roman" w:hAnsi="Times New Roman" w:cs="Times New Roman"/>
          <w:sz w:val="24"/>
          <w:szCs w:val="24"/>
        </w:rPr>
        <w:t xml:space="preserve"> recurring theme </w:t>
      </w:r>
      <w:r w:rsidR="0088405F" w:rsidRPr="003608B5">
        <w:rPr>
          <w:rFonts w:ascii="Times New Roman" w:hAnsi="Times New Roman" w:cs="Times New Roman"/>
          <w:sz w:val="24"/>
          <w:szCs w:val="24"/>
        </w:rPr>
        <w:t xml:space="preserve">that emerges about the cause of religious and nationalist conflict </w:t>
      </w:r>
      <w:r w:rsidRPr="003608B5">
        <w:rPr>
          <w:rFonts w:ascii="Times New Roman" w:hAnsi="Times New Roman" w:cs="Times New Roman"/>
          <w:sz w:val="24"/>
          <w:szCs w:val="24"/>
        </w:rPr>
        <w:t xml:space="preserve">revolves ideological and structural disparity. Based on ideological disparity, it is arguable that </w:t>
      </w:r>
      <w:r w:rsidR="006B3B44" w:rsidRPr="003608B5">
        <w:rPr>
          <w:rFonts w:ascii="Times New Roman" w:hAnsi="Times New Roman" w:cs="Times New Roman"/>
          <w:sz w:val="24"/>
          <w:szCs w:val="24"/>
        </w:rPr>
        <w:t>diverse</w:t>
      </w:r>
      <w:r w:rsidR="00300A9C" w:rsidRPr="003608B5">
        <w:rPr>
          <w:rFonts w:ascii="Times New Roman" w:hAnsi="Times New Roman" w:cs="Times New Roman"/>
          <w:sz w:val="24"/>
          <w:szCs w:val="24"/>
        </w:rPr>
        <w:t xml:space="preserve"> ideologies, and </w:t>
      </w:r>
      <w:r w:rsidR="00630C70" w:rsidRPr="003608B5">
        <w:rPr>
          <w:rFonts w:ascii="Times New Roman" w:hAnsi="Times New Roman" w:cs="Times New Roman"/>
          <w:sz w:val="24"/>
          <w:szCs w:val="24"/>
        </w:rPr>
        <w:t>explicit</w:t>
      </w:r>
      <w:r w:rsidRPr="003608B5">
        <w:rPr>
          <w:rFonts w:ascii="Times New Roman" w:hAnsi="Times New Roman" w:cs="Times New Roman"/>
          <w:sz w:val="24"/>
          <w:szCs w:val="24"/>
        </w:rPr>
        <w:t xml:space="preserve"> goals and </w:t>
      </w:r>
      <w:r w:rsidR="00630C70" w:rsidRPr="003608B5">
        <w:rPr>
          <w:rFonts w:ascii="Times New Roman" w:hAnsi="Times New Roman" w:cs="Times New Roman"/>
          <w:sz w:val="24"/>
          <w:szCs w:val="24"/>
        </w:rPr>
        <w:t>itineraries</w:t>
      </w:r>
      <w:r w:rsidRPr="003608B5">
        <w:rPr>
          <w:rFonts w:ascii="Times New Roman" w:hAnsi="Times New Roman" w:cs="Times New Roman"/>
          <w:sz w:val="24"/>
          <w:szCs w:val="24"/>
        </w:rPr>
        <w:t xml:space="preserve"> </w:t>
      </w:r>
      <w:r w:rsidR="00630C70" w:rsidRPr="003608B5">
        <w:rPr>
          <w:rFonts w:ascii="Times New Roman" w:hAnsi="Times New Roman" w:cs="Times New Roman"/>
          <w:sz w:val="24"/>
          <w:szCs w:val="24"/>
        </w:rPr>
        <w:t>articulated</w:t>
      </w:r>
      <w:r w:rsidR="00E6405F" w:rsidRPr="003608B5">
        <w:rPr>
          <w:rFonts w:ascii="Times New Roman" w:hAnsi="Times New Roman" w:cs="Times New Roman"/>
          <w:sz w:val="24"/>
          <w:szCs w:val="24"/>
        </w:rPr>
        <w:t xml:space="preserve"> in line with them, h</w:t>
      </w:r>
      <w:r w:rsidRPr="003608B5">
        <w:rPr>
          <w:rFonts w:ascii="Times New Roman" w:hAnsi="Times New Roman" w:cs="Times New Roman"/>
          <w:sz w:val="24"/>
          <w:szCs w:val="24"/>
        </w:rPr>
        <w:t xml:space="preserve">ave their greatest power in parts of the ethnic or religious </w:t>
      </w:r>
      <w:r w:rsidR="00E6405F" w:rsidRPr="003608B5">
        <w:rPr>
          <w:rFonts w:ascii="Times New Roman" w:hAnsi="Times New Roman" w:cs="Times New Roman"/>
          <w:sz w:val="24"/>
          <w:szCs w:val="24"/>
        </w:rPr>
        <w:t>community,</w:t>
      </w:r>
      <w:r w:rsidRPr="003608B5">
        <w:rPr>
          <w:rFonts w:ascii="Times New Roman" w:hAnsi="Times New Roman" w:cs="Times New Roman"/>
          <w:sz w:val="24"/>
          <w:szCs w:val="24"/>
        </w:rPr>
        <w:t xml:space="preserve"> in whose name the</w:t>
      </w:r>
      <w:r w:rsidR="00091331" w:rsidRPr="003608B5">
        <w:rPr>
          <w:rFonts w:ascii="Times New Roman" w:hAnsi="Times New Roman" w:cs="Times New Roman"/>
          <w:sz w:val="24"/>
          <w:szCs w:val="24"/>
        </w:rPr>
        <w:t xml:space="preserve"> religious and nationalist </w:t>
      </w:r>
      <w:r w:rsidRPr="003608B5">
        <w:rPr>
          <w:rFonts w:ascii="Times New Roman" w:hAnsi="Times New Roman" w:cs="Times New Roman"/>
          <w:sz w:val="24"/>
          <w:szCs w:val="24"/>
        </w:rPr>
        <w:t xml:space="preserve">actors claim to speak and whose </w:t>
      </w:r>
      <w:r w:rsidR="00091331" w:rsidRPr="003608B5">
        <w:rPr>
          <w:rFonts w:ascii="Times New Roman" w:hAnsi="Times New Roman" w:cs="Times New Roman"/>
          <w:sz w:val="24"/>
          <w:szCs w:val="24"/>
        </w:rPr>
        <w:t>welfares</w:t>
      </w:r>
      <w:r w:rsidRPr="003608B5">
        <w:rPr>
          <w:rFonts w:ascii="Times New Roman" w:hAnsi="Times New Roman" w:cs="Times New Roman"/>
          <w:sz w:val="24"/>
          <w:szCs w:val="24"/>
        </w:rPr>
        <w:t xml:space="preserve"> they claim to d</w:t>
      </w:r>
      <w:r w:rsidRPr="003608B5">
        <w:rPr>
          <w:rFonts w:ascii="Times New Roman" w:hAnsi="Times New Roman" w:cs="Times New Roman"/>
          <w:sz w:val="24"/>
          <w:szCs w:val="24"/>
        </w:rPr>
        <w:t>efend</w:t>
      </w:r>
      <w:r w:rsidR="00091331" w:rsidRPr="003608B5">
        <w:rPr>
          <w:rFonts w:ascii="Times New Roman" w:hAnsi="Times New Roman" w:cs="Times New Roman"/>
          <w:sz w:val="24"/>
          <w:szCs w:val="24"/>
        </w:rPr>
        <w:t>. T</w:t>
      </w:r>
      <w:r w:rsidR="00D1628E" w:rsidRPr="003608B5">
        <w:rPr>
          <w:rFonts w:ascii="Times New Roman" w:hAnsi="Times New Roman" w:cs="Times New Roman"/>
          <w:sz w:val="24"/>
          <w:szCs w:val="24"/>
        </w:rPr>
        <w:t xml:space="preserve">he religious conflict in regards to the ideological disparity is exemplified by the </w:t>
      </w:r>
      <w:r w:rsidR="008D2DDB" w:rsidRPr="003608B5">
        <w:rPr>
          <w:rFonts w:ascii="Times New Roman" w:hAnsi="Times New Roman" w:cs="Times New Roman"/>
          <w:sz w:val="24"/>
          <w:szCs w:val="24"/>
        </w:rPr>
        <w:t xml:space="preserve">Sunni and </w:t>
      </w:r>
      <w:r w:rsidR="00E54FE0" w:rsidRPr="003608B5">
        <w:rPr>
          <w:rFonts w:ascii="Times New Roman" w:hAnsi="Times New Roman" w:cs="Times New Roman"/>
          <w:sz w:val="24"/>
          <w:szCs w:val="24"/>
        </w:rPr>
        <w:t>Shi’ite Muslims</w:t>
      </w:r>
      <w:r w:rsidR="008D2DDB" w:rsidRPr="003608B5">
        <w:rPr>
          <w:rFonts w:ascii="Times New Roman" w:hAnsi="Times New Roman" w:cs="Times New Roman"/>
          <w:sz w:val="24"/>
          <w:szCs w:val="24"/>
        </w:rPr>
        <w:t xml:space="preserve"> who initially split over the leadership of the Muslim community.</w:t>
      </w:r>
      <w:r w:rsidR="00033524" w:rsidRPr="003608B5">
        <w:rPr>
          <w:rFonts w:ascii="Times New Roman" w:hAnsi="Times New Roman" w:cs="Times New Roman"/>
          <w:sz w:val="24"/>
          <w:szCs w:val="24"/>
        </w:rPr>
        <w:t xml:space="preserve"> The same ideological dispar</w:t>
      </w:r>
      <w:r w:rsidR="008A245C" w:rsidRPr="003608B5">
        <w:rPr>
          <w:rFonts w:ascii="Times New Roman" w:hAnsi="Times New Roman" w:cs="Times New Roman"/>
          <w:sz w:val="24"/>
          <w:szCs w:val="24"/>
        </w:rPr>
        <w:t>ities stemming from imperialist</w:t>
      </w:r>
      <w:r w:rsidR="006F6278" w:rsidRPr="003608B5">
        <w:rPr>
          <w:rFonts w:ascii="Times New Roman" w:hAnsi="Times New Roman" w:cs="Times New Roman"/>
          <w:sz w:val="24"/>
          <w:szCs w:val="24"/>
        </w:rPr>
        <w:t xml:space="preserve"> </w:t>
      </w:r>
      <w:r w:rsidR="00033524" w:rsidRPr="003608B5">
        <w:rPr>
          <w:rFonts w:ascii="Times New Roman" w:hAnsi="Times New Roman" w:cs="Times New Roman"/>
          <w:sz w:val="24"/>
          <w:szCs w:val="24"/>
        </w:rPr>
        <w:t>interferences; Britain and America contributed to the proliferation of religious and nationalist conflict</w:t>
      </w:r>
      <w:r w:rsidR="004734B3" w:rsidRPr="003608B5">
        <w:rPr>
          <w:rFonts w:ascii="Times New Roman" w:hAnsi="Times New Roman" w:cs="Times New Roman"/>
          <w:sz w:val="24"/>
          <w:szCs w:val="24"/>
        </w:rPr>
        <w:t xml:space="preserve"> (White, 2014)</w:t>
      </w:r>
      <w:r w:rsidR="00033524" w:rsidRPr="003608B5">
        <w:rPr>
          <w:rFonts w:ascii="Times New Roman" w:hAnsi="Times New Roman" w:cs="Times New Roman"/>
          <w:sz w:val="24"/>
          <w:szCs w:val="24"/>
        </w:rPr>
        <w:t xml:space="preserve">. </w:t>
      </w:r>
    </w:p>
    <w:p w:rsidR="00886B61" w:rsidRPr="003608B5" w:rsidRDefault="00705890" w:rsidP="003608B5">
      <w:pPr>
        <w:spacing w:after="0" w:line="480" w:lineRule="auto"/>
        <w:ind w:firstLine="720"/>
        <w:rPr>
          <w:rFonts w:ascii="Times New Roman" w:hAnsi="Times New Roman" w:cs="Times New Roman"/>
          <w:sz w:val="24"/>
          <w:szCs w:val="24"/>
          <w:shd w:val="clear" w:color="auto" w:fill="FFFFFF"/>
        </w:rPr>
      </w:pPr>
      <w:r w:rsidRPr="003608B5">
        <w:rPr>
          <w:rFonts w:ascii="Times New Roman" w:hAnsi="Times New Roman" w:cs="Times New Roman"/>
          <w:sz w:val="24"/>
          <w:szCs w:val="24"/>
        </w:rPr>
        <w:t>In the context of structural disparity,</w:t>
      </w:r>
      <w:r w:rsidR="00521049" w:rsidRPr="003608B5">
        <w:rPr>
          <w:rFonts w:ascii="Times New Roman" w:hAnsi="Times New Roman" w:cs="Times New Roman"/>
          <w:sz w:val="24"/>
          <w:szCs w:val="24"/>
        </w:rPr>
        <w:t xml:space="preserve"> conflict</w:t>
      </w:r>
      <w:r w:rsidR="00482B57" w:rsidRPr="003608B5">
        <w:rPr>
          <w:rFonts w:ascii="Times New Roman" w:hAnsi="Times New Roman" w:cs="Times New Roman"/>
          <w:sz w:val="24"/>
          <w:szCs w:val="24"/>
        </w:rPr>
        <w:t>-related nationalis</w:t>
      </w:r>
      <w:r w:rsidR="00521049" w:rsidRPr="003608B5">
        <w:rPr>
          <w:rFonts w:ascii="Times New Roman" w:hAnsi="Times New Roman" w:cs="Times New Roman"/>
          <w:sz w:val="24"/>
          <w:szCs w:val="24"/>
        </w:rPr>
        <w:t xml:space="preserve">m is just </w:t>
      </w:r>
      <w:r w:rsidR="00DB5FD9" w:rsidRPr="003608B5">
        <w:rPr>
          <w:rFonts w:ascii="Times New Roman" w:hAnsi="Times New Roman" w:cs="Times New Roman"/>
          <w:sz w:val="24"/>
          <w:szCs w:val="24"/>
        </w:rPr>
        <w:t>one specific ta</w:t>
      </w:r>
      <w:r w:rsidR="007779B0">
        <w:rPr>
          <w:rFonts w:ascii="Times New Roman" w:hAnsi="Times New Roman" w:cs="Times New Roman"/>
          <w:sz w:val="24"/>
          <w:szCs w:val="24"/>
        </w:rPr>
        <w:t>ctic of violence. For instance,</w:t>
      </w:r>
      <w:r w:rsidR="00521049" w:rsidRPr="003608B5">
        <w:rPr>
          <w:rFonts w:ascii="Times New Roman" w:hAnsi="Times New Roman" w:cs="Times New Roman"/>
          <w:sz w:val="24"/>
          <w:szCs w:val="24"/>
        </w:rPr>
        <w:t xml:space="preserve"> </w:t>
      </w:r>
      <w:r w:rsidR="007F10DB" w:rsidRPr="003608B5">
        <w:rPr>
          <w:rFonts w:ascii="Times New Roman" w:hAnsi="Times New Roman" w:cs="Times New Roman"/>
          <w:sz w:val="24"/>
          <w:szCs w:val="24"/>
        </w:rPr>
        <w:t>the Iranian Revolution</w:t>
      </w:r>
      <w:r w:rsidR="00482B57" w:rsidRPr="003608B5">
        <w:rPr>
          <w:rFonts w:ascii="Times New Roman" w:hAnsi="Times New Roman" w:cs="Times New Roman"/>
          <w:sz w:val="24"/>
          <w:szCs w:val="24"/>
        </w:rPr>
        <w:t xml:space="preserve"> shows the rise of nationalis</w:t>
      </w:r>
      <w:r w:rsidR="007F10DB" w:rsidRPr="003608B5">
        <w:rPr>
          <w:rFonts w:ascii="Times New Roman" w:hAnsi="Times New Roman" w:cs="Times New Roman"/>
          <w:sz w:val="24"/>
          <w:szCs w:val="24"/>
        </w:rPr>
        <w:t xml:space="preserve">m conflict in which </w:t>
      </w:r>
      <w:r w:rsidR="007F10DB" w:rsidRPr="003608B5">
        <w:rPr>
          <w:rFonts w:ascii="Times New Roman" w:hAnsi="Times New Roman" w:cs="Times New Roman"/>
          <w:sz w:val="24"/>
          <w:szCs w:val="24"/>
          <w:shd w:val="clear" w:color="auto" w:fill="FFFFFF"/>
        </w:rPr>
        <w:t>Iran cau</w:t>
      </w:r>
      <w:r w:rsidR="00750343" w:rsidRPr="003608B5">
        <w:rPr>
          <w:rFonts w:ascii="Times New Roman" w:hAnsi="Times New Roman" w:cs="Times New Roman"/>
          <w:sz w:val="24"/>
          <w:szCs w:val="24"/>
          <w:shd w:val="clear" w:color="auto" w:fill="FFFFFF"/>
        </w:rPr>
        <w:t>tiously downplayed</w:t>
      </w:r>
      <w:r w:rsidR="007F10DB" w:rsidRPr="003608B5">
        <w:rPr>
          <w:rFonts w:ascii="Times New Roman" w:hAnsi="Times New Roman" w:cs="Times New Roman"/>
          <w:sz w:val="24"/>
          <w:szCs w:val="24"/>
          <w:shd w:val="clear" w:color="auto" w:fill="FFFFFF"/>
        </w:rPr>
        <w:t xml:space="preserve"> Islamism </w:t>
      </w:r>
      <w:r w:rsidR="00DB5FD9" w:rsidRPr="003608B5">
        <w:rPr>
          <w:rFonts w:ascii="Times New Roman" w:hAnsi="Times New Roman" w:cs="Times New Roman"/>
          <w:sz w:val="24"/>
          <w:szCs w:val="24"/>
          <w:shd w:val="clear" w:color="auto" w:fill="FFFFFF"/>
        </w:rPr>
        <w:t>through</w:t>
      </w:r>
      <w:r w:rsidR="00196033" w:rsidRPr="003608B5">
        <w:rPr>
          <w:rFonts w:ascii="Times New Roman" w:hAnsi="Times New Roman" w:cs="Times New Roman"/>
          <w:sz w:val="24"/>
          <w:szCs w:val="24"/>
        </w:rPr>
        <w:t xml:space="preserve"> uniquely identifying</w:t>
      </w:r>
      <w:r w:rsidR="00750343" w:rsidRPr="003608B5">
        <w:rPr>
          <w:rFonts w:ascii="Times New Roman" w:hAnsi="Times New Roman" w:cs="Times New Roman"/>
          <w:sz w:val="24"/>
          <w:szCs w:val="24"/>
        </w:rPr>
        <w:t xml:space="preserve"> the Shi’ites from all other religions, </w:t>
      </w:r>
      <w:r w:rsidR="00D175AA" w:rsidRPr="003608B5">
        <w:rPr>
          <w:rFonts w:ascii="Times New Roman" w:hAnsi="Times New Roman" w:cs="Times New Roman"/>
          <w:sz w:val="24"/>
          <w:szCs w:val="24"/>
          <w:shd w:val="clear" w:color="auto" w:fill="FFFFFF"/>
        </w:rPr>
        <w:t>and emphasizing</w:t>
      </w:r>
      <w:r w:rsidR="007F10DB" w:rsidRPr="003608B5">
        <w:rPr>
          <w:rFonts w:ascii="Times New Roman" w:hAnsi="Times New Roman" w:cs="Times New Roman"/>
          <w:sz w:val="24"/>
          <w:szCs w:val="24"/>
          <w:shd w:val="clear" w:color="auto" w:fill="FFFFFF"/>
        </w:rPr>
        <w:t xml:space="preserve"> foreign threats to win over </w:t>
      </w:r>
      <w:r w:rsidRPr="003608B5">
        <w:rPr>
          <w:rFonts w:ascii="Times New Roman" w:hAnsi="Times New Roman" w:cs="Times New Roman"/>
          <w:sz w:val="24"/>
          <w:szCs w:val="24"/>
          <w:shd w:val="clear" w:color="auto" w:fill="FFFFFF"/>
        </w:rPr>
        <w:t>resentful Iranians</w:t>
      </w:r>
      <w:r w:rsidR="007F10DB" w:rsidRPr="003608B5">
        <w:rPr>
          <w:rFonts w:ascii="Times New Roman" w:hAnsi="Times New Roman" w:cs="Times New Roman"/>
          <w:sz w:val="24"/>
          <w:szCs w:val="24"/>
          <w:shd w:val="clear" w:color="auto" w:fill="FFFFFF"/>
        </w:rPr>
        <w:t>.</w:t>
      </w:r>
      <w:r w:rsidR="00273101" w:rsidRPr="003608B5">
        <w:rPr>
          <w:rFonts w:ascii="Times New Roman" w:hAnsi="Times New Roman" w:cs="Times New Roman"/>
          <w:sz w:val="24"/>
          <w:szCs w:val="24"/>
          <w:shd w:val="clear" w:color="auto" w:fill="FFFFFF"/>
        </w:rPr>
        <w:t xml:space="preserve"> In </w:t>
      </w:r>
      <w:r w:rsidR="005E07ED" w:rsidRPr="003608B5">
        <w:rPr>
          <w:rFonts w:ascii="Times New Roman" w:hAnsi="Times New Roman" w:cs="Times New Roman"/>
          <w:sz w:val="24"/>
          <w:szCs w:val="24"/>
          <w:shd w:val="clear" w:color="auto" w:fill="FFFFFF"/>
        </w:rPr>
        <w:t xml:space="preserve">the </w:t>
      </w:r>
      <w:r w:rsidR="00482B57" w:rsidRPr="003608B5">
        <w:rPr>
          <w:rFonts w:ascii="Times New Roman" w:hAnsi="Times New Roman" w:cs="Times New Roman"/>
          <w:sz w:val="24"/>
          <w:szCs w:val="24"/>
          <w:shd w:val="clear" w:color="auto" w:fill="FFFFFF"/>
        </w:rPr>
        <w:t>Middle</w:t>
      </w:r>
      <w:r w:rsidR="005E07ED" w:rsidRPr="003608B5">
        <w:rPr>
          <w:rFonts w:ascii="Times New Roman" w:hAnsi="Times New Roman" w:cs="Times New Roman"/>
          <w:sz w:val="24"/>
          <w:szCs w:val="24"/>
          <w:shd w:val="clear" w:color="auto" w:fill="FFFFFF"/>
        </w:rPr>
        <w:t xml:space="preserve"> East, Iran has been at the forefront of demonstrating </w:t>
      </w:r>
      <w:r w:rsidR="00CF2407" w:rsidRPr="003608B5">
        <w:rPr>
          <w:rFonts w:ascii="Times New Roman" w:hAnsi="Times New Roman" w:cs="Times New Roman"/>
          <w:sz w:val="24"/>
          <w:szCs w:val="24"/>
          <w:shd w:val="clear" w:color="auto" w:fill="FFFFFF"/>
        </w:rPr>
        <w:t>nationalism conflict often challenging</w:t>
      </w:r>
      <w:r w:rsidR="005E07ED" w:rsidRPr="003608B5">
        <w:rPr>
          <w:rFonts w:ascii="Times New Roman" w:hAnsi="Times New Roman" w:cs="Times New Roman"/>
          <w:sz w:val="24"/>
          <w:szCs w:val="24"/>
          <w:shd w:val="clear" w:color="auto" w:fill="FFFFFF"/>
        </w:rPr>
        <w:t xml:space="preserve"> the self-proclaimed religious-political system</w:t>
      </w:r>
      <w:r w:rsidR="0067508A" w:rsidRPr="003608B5">
        <w:rPr>
          <w:rFonts w:ascii="Times New Roman" w:hAnsi="Times New Roman" w:cs="Times New Roman"/>
          <w:sz w:val="24"/>
          <w:szCs w:val="24"/>
          <w:shd w:val="clear" w:color="auto" w:fill="FFFFFF"/>
        </w:rPr>
        <w:t xml:space="preserve"> (Yaghoubian, 2014)</w:t>
      </w:r>
      <w:r w:rsidR="005E07ED" w:rsidRPr="003608B5">
        <w:rPr>
          <w:rFonts w:ascii="Times New Roman" w:hAnsi="Times New Roman" w:cs="Times New Roman"/>
          <w:sz w:val="24"/>
          <w:szCs w:val="24"/>
          <w:shd w:val="clear" w:color="auto" w:fill="FFFFFF"/>
        </w:rPr>
        <w:t>. </w:t>
      </w:r>
      <w:r w:rsidR="00AB7CA0" w:rsidRPr="003608B5">
        <w:rPr>
          <w:rFonts w:ascii="Times New Roman" w:hAnsi="Times New Roman" w:cs="Times New Roman"/>
          <w:sz w:val="24"/>
          <w:szCs w:val="24"/>
          <w:shd w:val="clear" w:color="auto" w:fill="FFFFFF"/>
        </w:rPr>
        <w:t xml:space="preserve"> In a nutshell, i</w:t>
      </w:r>
      <w:r w:rsidR="00104E67" w:rsidRPr="003608B5">
        <w:rPr>
          <w:rFonts w:ascii="Times New Roman" w:hAnsi="Times New Roman" w:cs="Times New Roman"/>
          <w:sz w:val="24"/>
          <w:szCs w:val="24"/>
          <w:shd w:val="clear" w:color="auto" w:fill="FFFFFF"/>
        </w:rPr>
        <w:t>deological considerations, Shah’</w:t>
      </w:r>
      <w:r w:rsidR="00AB7CA0" w:rsidRPr="003608B5">
        <w:rPr>
          <w:rFonts w:ascii="Times New Roman" w:hAnsi="Times New Roman" w:cs="Times New Roman"/>
          <w:sz w:val="24"/>
          <w:szCs w:val="24"/>
          <w:shd w:val="clear" w:color="auto" w:fill="FFFFFF"/>
        </w:rPr>
        <w:t>s ties with Israel,</w:t>
      </w:r>
      <w:r w:rsidR="00104E67" w:rsidRPr="003608B5">
        <w:rPr>
          <w:rFonts w:ascii="Times New Roman" w:hAnsi="Times New Roman" w:cs="Times New Roman"/>
          <w:sz w:val="24"/>
          <w:szCs w:val="24"/>
          <w:shd w:val="clear" w:color="auto" w:fill="FFFFFF"/>
        </w:rPr>
        <w:t xml:space="preserve"> sympathy</w:t>
      </w:r>
      <w:r w:rsidR="00AB7CA0" w:rsidRPr="003608B5">
        <w:rPr>
          <w:rFonts w:ascii="Times New Roman" w:hAnsi="Times New Roman" w:cs="Times New Roman"/>
          <w:sz w:val="24"/>
          <w:szCs w:val="24"/>
          <w:shd w:val="clear" w:color="auto" w:fill="FFFFFF"/>
        </w:rPr>
        <w:t xml:space="preserve"> towards Palestinians including a genera</w:t>
      </w:r>
      <w:r w:rsidR="00AC7D0A" w:rsidRPr="003608B5">
        <w:rPr>
          <w:rFonts w:ascii="Times New Roman" w:hAnsi="Times New Roman" w:cs="Times New Roman"/>
          <w:sz w:val="24"/>
          <w:szCs w:val="24"/>
          <w:shd w:val="clear" w:color="auto" w:fill="FFFFFF"/>
        </w:rPr>
        <w:t xml:space="preserve">lized and foundational antipathy towards the West become the cause of religious and nationalist conflict in the Persian region. </w:t>
      </w:r>
      <w:r w:rsidR="00AB7CA0" w:rsidRPr="003608B5">
        <w:rPr>
          <w:rFonts w:ascii="Times New Roman" w:hAnsi="Times New Roman" w:cs="Times New Roman"/>
          <w:sz w:val="24"/>
          <w:szCs w:val="24"/>
          <w:shd w:val="clear" w:color="auto" w:fill="FFFFFF"/>
        </w:rPr>
        <w:t xml:space="preserve"> </w:t>
      </w:r>
    </w:p>
    <w:p w:rsidR="007F5375" w:rsidRPr="003608B5" w:rsidRDefault="007F5375" w:rsidP="003608B5">
      <w:pPr>
        <w:pStyle w:val="ListParagraph"/>
        <w:numPr>
          <w:ilvl w:val="0"/>
          <w:numId w:val="1"/>
        </w:numPr>
        <w:spacing w:after="0" w:line="480" w:lineRule="auto"/>
        <w:rPr>
          <w:rFonts w:ascii="Times New Roman" w:hAnsi="Times New Roman" w:cs="Times New Roman"/>
          <w:sz w:val="24"/>
          <w:szCs w:val="24"/>
          <w:shd w:val="clear" w:color="auto" w:fill="FFFFFF"/>
        </w:rPr>
      </w:pPr>
    </w:p>
    <w:p w:rsidR="00886B61" w:rsidRPr="003608B5" w:rsidRDefault="00705890" w:rsidP="003608B5">
      <w:pPr>
        <w:spacing w:after="0" w:line="480" w:lineRule="auto"/>
        <w:ind w:firstLine="720"/>
        <w:rPr>
          <w:rFonts w:ascii="Times New Roman" w:hAnsi="Times New Roman" w:cs="Times New Roman"/>
          <w:sz w:val="24"/>
          <w:szCs w:val="24"/>
          <w:shd w:val="clear" w:color="auto" w:fill="FFFFFF"/>
        </w:rPr>
      </w:pPr>
      <w:r w:rsidRPr="003608B5">
        <w:rPr>
          <w:rFonts w:ascii="Times New Roman" w:hAnsi="Times New Roman" w:cs="Times New Roman"/>
          <w:sz w:val="24"/>
          <w:szCs w:val="24"/>
        </w:rPr>
        <w:t>According to my perspective, the nor</w:t>
      </w:r>
      <w:r w:rsidRPr="003608B5">
        <w:rPr>
          <w:rFonts w:ascii="Times New Roman" w:hAnsi="Times New Roman" w:cs="Times New Roman"/>
          <w:sz w:val="24"/>
          <w:szCs w:val="24"/>
        </w:rPr>
        <w:t xml:space="preserve">malization policy change might be appropriate in preventing the rise of these conflicts from occurring in the future. Normalization is a policy that </w:t>
      </w:r>
      <w:r w:rsidRPr="003608B5">
        <w:rPr>
          <w:rFonts w:ascii="Times New Roman" w:hAnsi="Times New Roman" w:cs="Times New Roman"/>
          <w:sz w:val="24"/>
          <w:szCs w:val="24"/>
          <w:shd w:val="clear" w:color="auto" w:fill="FFFFFF"/>
        </w:rPr>
        <w:t xml:space="preserve">can build trust and shared interests and ultimately contribute to the likelihoods of signing peace </w:t>
      </w:r>
      <w:r w:rsidRPr="003608B5">
        <w:rPr>
          <w:rFonts w:ascii="Times New Roman" w:hAnsi="Times New Roman" w:cs="Times New Roman"/>
          <w:sz w:val="24"/>
          <w:szCs w:val="24"/>
          <w:shd w:val="clear" w:color="auto" w:fill="FFFFFF"/>
        </w:rPr>
        <w:lastRenderedPageBreak/>
        <w:t>treaties</w:t>
      </w:r>
      <w:r w:rsidRPr="003608B5">
        <w:rPr>
          <w:rFonts w:ascii="Times New Roman" w:hAnsi="Times New Roman" w:cs="Times New Roman"/>
          <w:sz w:val="24"/>
          <w:szCs w:val="24"/>
          <w:shd w:val="clear" w:color="auto" w:fill="FFFFFF"/>
        </w:rPr>
        <w:t xml:space="preserve">. </w:t>
      </w:r>
      <w:r w:rsidRPr="003608B5">
        <w:rPr>
          <w:rFonts w:ascii="Times New Roman" w:hAnsi="Times New Roman" w:cs="Times New Roman"/>
          <w:sz w:val="24"/>
          <w:szCs w:val="24"/>
        </w:rPr>
        <w:t>Conflict in the Arab countries not only was initiated out of leadership differences between the Muslim communities</w:t>
      </w:r>
      <w:r w:rsidR="00FF754F" w:rsidRPr="003608B5">
        <w:rPr>
          <w:rFonts w:ascii="Times New Roman" w:hAnsi="Times New Roman" w:cs="Times New Roman"/>
          <w:sz w:val="24"/>
          <w:szCs w:val="24"/>
        </w:rPr>
        <w:t>,</w:t>
      </w:r>
      <w:r w:rsidRPr="003608B5">
        <w:rPr>
          <w:rFonts w:ascii="Times New Roman" w:hAnsi="Times New Roman" w:cs="Times New Roman"/>
          <w:sz w:val="24"/>
          <w:szCs w:val="24"/>
        </w:rPr>
        <w:t xml:space="preserve"> but rather it was also</w:t>
      </w:r>
      <w:r w:rsidRPr="003608B5">
        <w:rPr>
          <w:rFonts w:ascii="Times New Roman" w:hAnsi="Times New Roman" w:cs="Times New Roman"/>
          <w:sz w:val="24"/>
          <w:szCs w:val="24"/>
          <w:shd w:val="clear" w:color="auto" w:fill="FFFFFF"/>
        </w:rPr>
        <w:t xml:space="preserve"> started with the injustice propagated by British to Israel and British to Arab countries particularly towards the Palestine state. </w:t>
      </w:r>
      <w:r w:rsidR="00FD5157" w:rsidRPr="003608B5">
        <w:rPr>
          <w:rFonts w:ascii="Times New Roman" w:hAnsi="Times New Roman" w:cs="Times New Roman"/>
          <w:sz w:val="24"/>
          <w:szCs w:val="24"/>
          <w:shd w:val="clear" w:color="auto" w:fill="FFFFFF"/>
        </w:rPr>
        <w:t>These injustices have</w:t>
      </w:r>
      <w:r w:rsidRPr="003608B5">
        <w:rPr>
          <w:rFonts w:ascii="Times New Roman" w:hAnsi="Times New Roman" w:cs="Times New Roman"/>
          <w:sz w:val="24"/>
          <w:szCs w:val="24"/>
          <w:shd w:val="clear" w:color="auto" w:fill="FFFFFF"/>
        </w:rPr>
        <w:t xml:space="preserve"> spurred regional instability, whereby most Arab countries argue that if the Palestinian people are dep</w:t>
      </w:r>
      <w:r w:rsidRPr="003608B5">
        <w:rPr>
          <w:rFonts w:ascii="Times New Roman" w:hAnsi="Times New Roman" w:cs="Times New Roman"/>
          <w:sz w:val="24"/>
          <w:szCs w:val="24"/>
          <w:shd w:val="clear" w:color="auto" w:fill="FFFFFF"/>
        </w:rPr>
        <w:t>rived of peace, the re</w:t>
      </w:r>
      <w:r w:rsidR="00C474CE" w:rsidRPr="003608B5">
        <w:rPr>
          <w:rFonts w:ascii="Times New Roman" w:hAnsi="Times New Roman" w:cs="Times New Roman"/>
          <w:sz w:val="24"/>
          <w:szCs w:val="24"/>
          <w:shd w:val="clear" w:color="auto" w:fill="FFFFFF"/>
        </w:rPr>
        <w:t>gion will always be on conflict (</w:t>
      </w:r>
      <w:r w:rsidR="001A0822" w:rsidRPr="003608B5">
        <w:rPr>
          <w:rFonts w:ascii="Times New Roman" w:hAnsi="Times New Roman" w:cs="Times New Roman"/>
          <w:sz w:val="24"/>
          <w:szCs w:val="24"/>
          <w:shd w:val="clear" w:color="auto" w:fill="FFFFFF"/>
        </w:rPr>
        <w:t xml:space="preserve">Mi'Ari </w:t>
      </w:r>
      <w:r w:rsidR="00C474CE" w:rsidRPr="003608B5">
        <w:rPr>
          <w:rFonts w:ascii="Times New Roman" w:hAnsi="Times New Roman" w:cs="Times New Roman"/>
          <w:sz w:val="24"/>
          <w:szCs w:val="24"/>
          <w:shd w:val="clear" w:color="auto" w:fill="FFFFFF"/>
        </w:rPr>
        <w:t>1999).</w:t>
      </w:r>
      <w:r w:rsidRPr="003608B5">
        <w:rPr>
          <w:rFonts w:ascii="Times New Roman" w:hAnsi="Times New Roman" w:cs="Times New Roman"/>
          <w:sz w:val="24"/>
          <w:szCs w:val="24"/>
          <w:shd w:val="clear" w:color="auto" w:fill="FFFFFF"/>
        </w:rPr>
        <w:t xml:space="preserve"> </w:t>
      </w:r>
    </w:p>
    <w:p w:rsidR="002D0BE5" w:rsidRPr="003608B5" w:rsidRDefault="00705890" w:rsidP="003608B5">
      <w:pPr>
        <w:spacing w:after="0" w:line="480" w:lineRule="auto"/>
        <w:ind w:firstLine="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Despite, most Arab Gulf States, being prone to security threats from Iran, Yemen, Syria, and Islamist extremist groups, the Israel-Palestinian conflict remains a vital regional dimension</w:t>
      </w:r>
      <w:r w:rsidRPr="003608B5">
        <w:rPr>
          <w:rFonts w:ascii="Times New Roman" w:hAnsi="Times New Roman" w:cs="Times New Roman"/>
          <w:sz w:val="24"/>
          <w:szCs w:val="24"/>
          <w:shd w:val="clear" w:color="auto" w:fill="FFFFFF"/>
        </w:rPr>
        <w:t>. The intense geopolitical competition with Iran, Yemen, Syria, will escalate if any public rapprochement with Israel</w:t>
      </w:r>
      <w:r w:rsidR="00446F33" w:rsidRPr="003608B5">
        <w:rPr>
          <w:rFonts w:ascii="Times New Roman" w:hAnsi="Times New Roman" w:cs="Times New Roman"/>
          <w:sz w:val="24"/>
          <w:szCs w:val="24"/>
          <w:shd w:val="clear" w:color="auto" w:fill="FFFFFF"/>
        </w:rPr>
        <w:t>,</w:t>
      </w:r>
      <w:r w:rsidRPr="003608B5">
        <w:rPr>
          <w:rFonts w:ascii="Times New Roman" w:hAnsi="Times New Roman" w:cs="Times New Roman"/>
          <w:sz w:val="24"/>
          <w:szCs w:val="24"/>
          <w:shd w:val="clear" w:color="auto" w:fill="FFFFFF"/>
        </w:rPr>
        <w:t xml:space="preserve"> is arrived without a comprehensive peace reinforced by the Palestinians</w:t>
      </w:r>
      <w:r w:rsidR="00194A1E" w:rsidRPr="003608B5">
        <w:rPr>
          <w:rFonts w:ascii="Times New Roman" w:hAnsi="Times New Roman" w:cs="Times New Roman"/>
          <w:sz w:val="24"/>
          <w:szCs w:val="24"/>
          <w:shd w:val="clear" w:color="auto" w:fill="FFFFFF"/>
        </w:rPr>
        <w:t xml:space="preserve"> (Salem, 2005)</w:t>
      </w:r>
      <w:r w:rsidRPr="003608B5">
        <w:rPr>
          <w:rFonts w:ascii="Times New Roman" w:hAnsi="Times New Roman" w:cs="Times New Roman"/>
          <w:sz w:val="24"/>
          <w:szCs w:val="24"/>
          <w:shd w:val="clear" w:color="auto" w:fill="FFFFFF"/>
        </w:rPr>
        <w:t xml:space="preserve">. Hence, as much as normalization remains one of </w:t>
      </w:r>
      <w:r w:rsidRPr="003608B5">
        <w:rPr>
          <w:rFonts w:ascii="Times New Roman" w:hAnsi="Times New Roman" w:cs="Times New Roman"/>
          <w:sz w:val="24"/>
          <w:szCs w:val="24"/>
        </w:rPr>
        <w:t xml:space="preserve">the </w:t>
      </w:r>
      <w:r w:rsidRPr="003608B5">
        <w:rPr>
          <w:rFonts w:ascii="Times New Roman" w:hAnsi="Times New Roman" w:cs="Times New Roman"/>
          <w:sz w:val="24"/>
          <w:szCs w:val="24"/>
        </w:rPr>
        <w:t xml:space="preserve">appropriate policy changes that might prevent the rise of these conflicts from occurring in the future, it is certain that </w:t>
      </w:r>
      <w:r w:rsidRPr="003608B5">
        <w:rPr>
          <w:rFonts w:ascii="Times New Roman" w:hAnsi="Times New Roman" w:cs="Times New Roman"/>
          <w:sz w:val="24"/>
          <w:szCs w:val="24"/>
          <w:shd w:val="clear" w:color="auto" w:fill="FFFFFF"/>
        </w:rPr>
        <w:t xml:space="preserve">the road to normalization in the Arab region is tied in the Palestinian issue. </w:t>
      </w:r>
    </w:p>
    <w:p w:rsidR="007F5375" w:rsidRPr="003608B5" w:rsidRDefault="007F5375" w:rsidP="003608B5">
      <w:pPr>
        <w:pStyle w:val="ListParagraph"/>
        <w:numPr>
          <w:ilvl w:val="0"/>
          <w:numId w:val="1"/>
        </w:numPr>
        <w:spacing w:after="0" w:line="480" w:lineRule="auto"/>
        <w:rPr>
          <w:rFonts w:ascii="Times New Roman" w:hAnsi="Times New Roman" w:cs="Times New Roman"/>
          <w:sz w:val="24"/>
          <w:szCs w:val="24"/>
          <w:shd w:val="clear" w:color="auto" w:fill="FFFFFF"/>
        </w:rPr>
      </w:pPr>
    </w:p>
    <w:p w:rsidR="002D0BE5" w:rsidRPr="003608B5" w:rsidRDefault="00705890" w:rsidP="003608B5">
      <w:pPr>
        <w:spacing w:after="0" w:line="480" w:lineRule="auto"/>
        <w:ind w:firstLine="720"/>
        <w:rPr>
          <w:rFonts w:ascii="Times New Roman" w:hAnsi="Times New Roman" w:cs="Times New Roman"/>
          <w:sz w:val="24"/>
          <w:szCs w:val="24"/>
        </w:rPr>
      </w:pPr>
      <w:r w:rsidRPr="003608B5">
        <w:rPr>
          <w:rFonts w:ascii="Times New Roman" w:hAnsi="Times New Roman" w:cs="Times New Roman"/>
          <w:sz w:val="24"/>
          <w:szCs w:val="24"/>
        </w:rPr>
        <w:t xml:space="preserve">Israel employs several counterterrorism measures to </w:t>
      </w:r>
      <w:r w:rsidRPr="003608B5">
        <w:rPr>
          <w:rFonts w:ascii="Times New Roman" w:hAnsi="Times New Roman" w:cs="Times New Roman"/>
          <w:sz w:val="24"/>
          <w:szCs w:val="24"/>
        </w:rPr>
        <w:t>respond to terrorism. These include bulldozing, invasions of Lebanon, targeted assassinations and constructing a wall to separate Palestinians from Israelis</w:t>
      </w:r>
      <w:r w:rsidR="00832D0E" w:rsidRPr="003608B5">
        <w:rPr>
          <w:rFonts w:ascii="Times New Roman" w:hAnsi="Times New Roman" w:cs="Times New Roman"/>
          <w:sz w:val="24"/>
          <w:szCs w:val="24"/>
        </w:rPr>
        <w:t xml:space="preserve"> (</w:t>
      </w:r>
      <w:r w:rsidR="00832D0E" w:rsidRPr="003608B5">
        <w:rPr>
          <w:rFonts w:ascii="Times New Roman" w:hAnsi="Times New Roman" w:cs="Times New Roman"/>
          <w:sz w:val="24"/>
          <w:szCs w:val="24"/>
          <w:shd w:val="clear" w:color="auto" w:fill="FFFFFF"/>
        </w:rPr>
        <w:t>Jansen, 2008)</w:t>
      </w:r>
      <w:r w:rsidRPr="003608B5">
        <w:rPr>
          <w:rFonts w:ascii="Times New Roman" w:hAnsi="Times New Roman" w:cs="Times New Roman"/>
          <w:sz w:val="24"/>
          <w:szCs w:val="24"/>
        </w:rPr>
        <w:t>. Among these policies, bulldozing and carrying out targeted assassinations remains t</w:t>
      </w:r>
      <w:r w:rsidRPr="003608B5">
        <w:rPr>
          <w:rFonts w:ascii="Times New Roman" w:hAnsi="Times New Roman" w:cs="Times New Roman"/>
          <w:sz w:val="24"/>
          <w:szCs w:val="24"/>
        </w:rPr>
        <w:t>o be the most effective in preventing terrorist attacks in Israel. Bulldozing involves the demolition or sealing of houses of suicide bombers.  With bulldozing, Israel policymakers believe that bulldozing homes is more painful and exceeds the pleasure of e</w:t>
      </w:r>
      <w:r w:rsidRPr="003608B5">
        <w:rPr>
          <w:rFonts w:ascii="Times New Roman" w:hAnsi="Times New Roman" w:cs="Times New Roman"/>
          <w:sz w:val="24"/>
          <w:szCs w:val="24"/>
        </w:rPr>
        <w:t xml:space="preserve">conomic reward in case the families of martyrs were to be compensated by sympathizers. Also, Israel employs targeted assimilations as a </w:t>
      </w:r>
      <w:r w:rsidRPr="003608B5">
        <w:rPr>
          <w:rFonts w:ascii="Times New Roman" w:hAnsi="Times New Roman" w:cs="Times New Roman"/>
          <w:sz w:val="24"/>
          <w:szCs w:val="24"/>
          <w:shd w:val="clear" w:color="auto" w:fill="FFFFFF"/>
        </w:rPr>
        <w:t>counter-terrorism measure applied to eliminate specific individuals particularly suicide bombers. The policy is effectiv</w:t>
      </w:r>
      <w:r w:rsidRPr="003608B5">
        <w:rPr>
          <w:rFonts w:ascii="Times New Roman" w:hAnsi="Times New Roman" w:cs="Times New Roman"/>
          <w:sz w:val="24"/>
          <w:szCs w:val="24"/>
          <w:shd w:val="clear" w:color="auto" w:fill="FFFFFF"/>
        </w:rPr>
        <w:t xml:space="preserve">e because it has extensively </w:t>
      </w:r>
      <w:r w:rsidRPr="003608B5">
        <w:rPr>
          <w:rFonts w:ascii="Times New Roman" w:hAnsi="Times New Roman" w:cs="Times New Roman"/>
          <w:iCs/>
          <w:sz w:val="24"/>
          <w:szCs w:val="24"/>
          <w:shd w:val="clear" w:color="auto" w:fill="FFFFFF"/>
        </w:rPr>
        <w:t>mitigated the threat of suicide bombings within Israel boundaries</w:t>
      </w:r>
      <w:r w:rsidR="00847874" w:rsidRPr="003608B5">
        <w:rPr>
          <w:rFonts w:ascii="Times New Roman" w:hAnsi="Times New Roman" w:cs="Times New Roman"/>
          <w:iCs/>
          <w:sz w:val="24"/>
          <w:szCs w:val="24"/>
          <w:shd w:val="clear" w:color="auto" w:fill="FFFFFF"/>
        </w:rPr>
        <w:t xml:space="preserve"> (</w:t>
      </w:r>
      <w:r w:rsidR="00847874" w:rsidRPr="003608B5">
        <w:rPr>
          <w:rFonts w:ascii="Times New Roman" w:hAnsi="Times New Roman" w:cs="Times New Roman"/>
          <w:sz w:val="24"/>
          <w:szCs w:val="24"/>
          <w:shd w:val="clear" w:color="auto" w:fill="FFFFFF"/>
        </w:rPr>
        <w:t>Hafez &amp; Hatfield, 2006).</w:t>
      </w:r>
    </w:p>
    <w:p w:rsidR="002D0BE5" w:rsidRPr="003608B5" w:rsidRDefault="00705890" w:rsidP="003608B5">
      <w:pPr>
        <w:spacing w:after="0" w:line="480" w:lineRule="auto"/>
        <w:rPr>
          <w:rFonts w:ascii="Times New Roman" w:hAnsi="Times New Roman" w:cs="Times New Roman"/>
          <w:sz w:val="24"/>
          <w:szCs w:val="24"/>
        </w:rPr>
      </w:pPr>
      <w:r w:rsidRPr="003608B5">
        <w:rPr>
          <w:rFonts w:ascii="Times New Roman" w:hAnsi="Times New Roman" w:cs="Times New Roman"/>
          <w:sz w:val="24"/>
          <w:szCs w:val="24"/>
        </w:rPr>
        <w:lastRenderedPageBreak/>
        <w:t xml:space="preserve"> </w:t>
      </w:r>
      <w:r w:rsidR="00E843CA">
        <w:rPr>
          <w:rFonts w:ascii="Times New Roman" w:hAnsi="Times New Roman" w:cs="Times New Roman"/>
          <w:sz w:val="24"/>
          <w:szCs w:val="24"/>
        </w:rPr>
        <w:tab/>
      </w:r>
      <w:bookmarkStart w:id="0" w:name="_GoBack"/>
      <w:bookmarkEnd w:id="0"/>
      <w:r w:rsidRPr="003608B5">
        <w:rPr>
          <w:rFonts w:ascii="Times New Roman" w:hAnsi="Times New Roman" w:cs="Times New Roman"/>
          <w:sz w:val="24"/>
          <w:szCs w:val="24"/>
        </w:rPr>
        <w:t>Accordingly, despite Israel's offensive and defensive counterterrorism policies being effective in countering terrorism, to a larger e</w:t>
      </w:r>
      <w:r w:rsidRPr="003608B5">
        <w:rPr>
          <w:rFonts w:ascii="Times New Roman" w:hAnsi="Times New Roman" w:cs="Times New Roman"/>
          <w:sz w:val="24"/>
          <w:szCs w:val="24"/>
        </w:rPr>
        <w:t>xtent, these policies are controversial. For instance, the construction of a massive wall as a measure to stop Palestinian attacks is controversial largely because it separated people from their families, jobs, and services. Furthermore, the counterterrori</w:t>
      </w:r>
      <w:r w:rsidRPr="003608B5">
        <w:rPr>
          <w:rFonts w:ascii="Times New Roman" w:hAnsi="Times New Roman" w:cs="Times New Roman"/>
          <w:sz w:val="24"/>
          <w:szCs w:val="24"/>
        </w:rPr>
        <w:t>sm measure of conducting invasions of Lebanon is also controversial. In its plan to destroy Hezbollah, Israel ended up punishing Lebanon; the operation led to the killing of hundreds of Lebanese civilians, displacing of nearly a million Lebanese, including</w:t>
      </w:r>
      <w:r w:rsidRPr="003608B5">
        <w:rPr>
          <w:rFonts w:ascii="Times New Roman" w:hAnsi="Times New Roman" w:cs="Times New Roman"/>
          <w:sz w:val="24"/>
          <w:szCs w:val="24"/>
        </w:rPr>
        <w:t xml:space="preserve"> infrastructural damages</w:t>
      </w:r>
      <w:r w:rsidR="001A25B8" w:rsidRPr="003608B5">
        <w:rPr>
          <w:rFonts w:ascii="Times New Roman" w:hAnsi="Times New Roman" w:cs="Times New Roman"/>
          <w:sz w:val="24"/>
          <w:szCs w:val="24"/>
        </w:rPr>
        <w:t xml:space="preserve"> (</w:t>
      </w:r>
      <w:r w:rsidR="001A25B8" w:rsidRPr="003608B5">
        <w:rPr>
          <w:rFonts w:ascii="Times New Roman" w:hAnsi="Times New Roman" w:cs="Times New Roman"/>
          <w:sz w:val="24"/>
          <w:szCs w:val="24"/>
          <w:shd w:val="clear" w:color="auto" w:fill="FFFFFF"/>
        </w:rPr>
        <w:t>Freilich, 2017)</w:t>
      </w:r>
      <w:r w:rsidRPr="003608B5">
        <w:rPr>
          <w:rFonts w:ascii="Times New Roman" w:hAnsi="Times New Roman" w:cs="Times New Roman"/>
          <w:sz w:val="24"/>
          <w:szCs w:val="24"/>
        </w:rPr>
        <w:t xml:space="preserve">. </w:t>
      </w:r>
    </w:p>
    <w:p w:rsidR="002D0BE5" w:rsidRPr="003608B5" w:rsidRDefault="002D0BE5" w:rsidP="003608B5">
      <w:pPr>
        <w:spacing w:after="0" w:line="480" w:lineRule="auto"/>
        <w:ind w:firstLine="720"/>
        <w:rPr>
          <w:rFonts w:ascii="Times New Roman" w:hAnsi="Times New Roman" w:cs="Times New Roman"/>
          <w:sz w:val="24"/>
          <w:szCs w:val="24"/>
        </w:rPr>
      </w:pPr>
    </w:p>
    <w:p w:rsidR="00886B61" w:rsidRPr="003608B5" w:rsidRDefault="00886B61"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7357A" w:rsidRPr="003608B5" w:rsidRDefault="0087357A" w:rsidP="003608B5">
      <w:pPr>
        <w:spacing w:after="0" w:line="480" w:lineRule="auto"/>
        <w:rPr>
          <w:rFonts w:ascii="Times New Roman" w:hAnsi="Times New Roman" w:cs="Times New Roman"/>
          <w:sz w:val="24"/>
          <w:szCs w:val="24"/>
        </w:rPr>
      </w:pPr>
    </w:p>
    <w:p w:rsidR="00886B61" w:rsidRDefault="00886B61" w:rsidP="003608B5">
      <w:pPr>
        <w:spacing w:after="0" w:line="480" w:lineRule="auto"/>
        <w:rPr>
          <w:rFonts w:ascii="Times New Roman" w:hAnsi="Times New Roman" w:cs="Times New Roman"/>
          <w:sz w:val="24"/>
          <w:szCs w:val="24"/>
          <w:shd w:val="clear" w:color="auto" w:fill="FFFFFF"/>
        </w:rPr>
      </w:pPr>
    </w:p>
    <w:p w:rsidR="006C3E0F" w:rsidRDefault="006C3E0F" w:rsidP="003608B5">
      <w:pPr>
        <w:spacing w:after="0" w:line="480" w:lineRule="auto"/>
        <w:rPr>
          <w:rFonts w:ascii="Times New Roman" w:hAnsi="Times New Roman" w:cs="Times New Roman"/>
          <w:sz w:val="24"/>
          <w:szCs w:val="24"/>
          <w:shd w:val="clear" w:color="auto" w:fill="FFFFFF"/>
        </w:rPr>
      </w:pPr>
    </w:p>
    <w:p w:rsidR="006C3E0F" w:rsidRDefault="006C3E0F" w:rsidP="003608B5">
      <w:pPr>
        <w:spacing w:after="0" w:line="480" w:lineRule="auto"/>
        <w:rPr>
          <w:rFonts w:ascii="Times New Roman" w:hAnsi="Times New Roman" w:cs="Times New Roman"/>
          <w:sz w:val="24"/>
          <w:szCs w:val="24"/>
          <w:shd w:val="clear" w:color="auto" w:fill="FFFFFF"/>
        </w:rPr>
      </w:pPr>
    </w:p>
    <w:p w:rsidR="006C3E0F" w:rsidRPr="003608B5" w:rsidRDefault="006C3E0F" w:rsidP="003608B5">
      <w:pPr>
        <w:spacing w:after="0" w:line="480" w:lineRule="auto"/>
        <w:rPr>
          <w:rFonts w:ascii="Times New Roman" w:hAnsi="Times New Roman" w:cs="Times New Roman"/>
          <w:sz w:val="24"/>
          <w:szCs w:val="24"/>
          <w:shd w:val="clear" w:color="auto" w:fill="FFFFFF"/>
        </w:rPr>
      </w:pPr>
    </w:p>
    <w:p w:rsidR="00A14CDA" w:rsidRPr="003608B5" w:rsidRDefault="00705890" w:rsidP="003608B5">
      <w:pPr>
        <w:spacing w:after="0" w:line="480" w:lineRule="auto"/>
        <w:jc w:val="center"/>
        <w:rPr>
          <w:rFonts w:ascii="Times New Roman" w:hAnsi="Times New Roman" w:cs="Times New Roman"/>
          <w:sz w:val="24"/>
          <w:szCs w:val="24"/>
        </w:rPr>
      </w:pPr>
      <w:r w:rsidRPr="003608B5">
        <w:rPr>
          <w:rFonts w:ascii="Times New Roman" w:hAnsi="Times New Roman" w:cs="Times New Roman"/>
          <w:sz w:val="24"/>
          <w:szCs w:val="24"/>
        </w:rPr>
        <w:lastRenderedPageBreak/>
        <w:t>References</w:t>
      </w:r>
    </w:p>
    <w:p w:rsidR="0087357A" w:rsidRPr="003608B5" w:rsidRDefault="00705890" w:rsidP="003608B5">
      <w:pPr>
        <w:spacing w:after="0" w:line="480" w:lineRule="auto"/>
        <w:ind w:left="720" w:hanging="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Freilich, C. D. (2017). Israel's counter-terrorism policy: how effective?. </w:t>
      </w:r>
      <w:r w:rsidRPr="003608B5">
        <w:rPr>
          <w:rFonts w:ascii="Times New Roman" w:hAnsi="Times New Roman" w:cs="Times New Roman"/>
          <w:i/>
          <w:iCs/>
          <w:sz w:val="24"/>
          <w:szCs w:val="24"/>
          <w:shd w:val="clear" w:color="auto" w:fill="FFFFFF"/>
        </w:rPr>
        <w:t>Terrorism and political violence</w:t>
      </w:r>
      <w:r w:rsidRPr="003608B5">
        <w:rPr>
          <w:rFonts w:ascii="Times New Roman" w:hAnsi="Times New Roman" w:cs="Times New Roman"/>
          <w:sz w:val="24"/>
          <w:szCs w:val="24"/>
          <w:shd w:val="clear" w:color="auto" w:fill="FFFFFF"/>
        </w:rPr>
        <w:t>, </w:t>
      </w:r>
      <w:r w:rsidRPr="003608B5">
        <w:rPr>
          <w:rFonts w:ascii="Times New Roman" w:hAnsi="Times New Roman" w:cs="Times New Roman"/>
          <w:i/>
          <w:iCs/>
          <w:sz w:val="24"/>
          <w:szCs w:val="24"/>
          <w:shd w:val="clear" w:color="auto" w:fill="FFFFFF"/>
        </w:rPr>
        <w:t>29</w:t>
      </w:r>
      <w:r w:rsidRPr="003608B5">
        <w:rPr>
          <w:rFonts w:ascii="Times New Roman" w:hAnsi="Times New Roman" w:cs="Times New Roman"/>
          <w:sz w:val="24"/>
          <w:szCs w:val="24"/>
          <w:shd w:val="clear" w:color="auto" w:fill="FFFFFF"/>
        </w:rPr>
        <w:t>(2), 359-376.</w:t>
      </w:r>
    </w:p>
    <w:p w:rsidR="0087357A" w:rsidRPr="003608B5" w:rsidRDefault="00705890" w:rsidP="003608B5">
      <w:pPr>
        <w:spacing w:after="0" w:line="480" w:lineRule="auto"/>
        <w:ind w:left="720" w:hanging="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Hafez, M. M., &amp; Hatfield, J. M. (2006).</w:t>
      </w:r>
      <w:r w:rsidRPr="003608B5">
        <w:rPr>
          <w:rFonts w:ascii="Times New Roman" w:hAnsi="Times New Roman" w:cs="Times New Roman"/>
          <w:sz w:val="24"/>
          <w:szCs w:val="24"/>
          <w:shd w:val="clear" w:color="auto" w:fill="FFFFFF"/>
        </w:rPr>
        <w:t xml:space="preserve"> Do targeted assassinations work? A multivariate analysis of Israel's controversial tactic during the al-Aqsa uprising. </w:t>
      </w:r>
      <w:r w:rsidRPr="003608B5">
        <w:rPr>
          <w:rFonts w:ascii="Times New Roman" w:hAnsi="Times New Roman" w:cs="Times New Roman"/>
          <w:i/>
          <w:iCs/>
          <w:sz w:val="24"/>
          <w:szCs w:val="24"/>
          <w:shd w:val="clear" w:color="auto" w:fill="FFFFFF"/>
        </w:rPr>
        <w:t>Studies in Conflict &amp; Terrorism</w:t>
      </w:r>
      <w:r w:rsidRPr="003608B5">
        <w:rPr>
          <w:rFonts w:ascii="Times New Roman" w:hAnsi="Times New Roman" w:cs="Times New Roman"/>
          <w:sz w:val="24"/>
          <w:szCs w:val="24"/>
          <w:shd w:val="clear" w:color="auto" w:fill="FFFFFF"/>
        </w:rPr>
        <w:t>, </w:t>
      </w:r>
      <w:r w:rsidRPr="003608B5">
        <w:rPr>
          <w:rFonts w:ascii="Times New Roman" w:hAnsi="Times New Roman" w:cs="Times New Roman"/>
          <w:i/>
          <w:iCs/>
          <w:sz w:val="24"/>
          <w:szCs w:val="24"/>
          <w:shd w:val="clear" w:color="auto" w:fill="FFFFFF"/>
        </w:rPr>
        <w:t>29</w:t>
      </w:r>
      <w:r w:rsidRPr="003608B5">
        <w:rPr>
          <w:rFonts w:ascii="Times New Roman" w:hAnsi="Times New Roman" w:cs="Times New Roman"/>
          <w:sz w:val="24"/>
          <w:szCs w:val="24"/>
          <w:shd w:val="clear" w:color="auto" w:fill="FFFFFF"/>
        </w:rPr>
        <w:t>(4), 359-382.</w:t>
      </w:r>
    </w:p>
    <w:p w:rsidR="0087357A" w:rsidRPr="003608B5" w:rsidRDefault="00705890" w:rsidP="003608B5">
      <w:pPr>
        <w:spacing w:after="0" w:line="480" w:lineRule="auto"/>
        <w:ind w:left="720" w:hanging="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Jansen, P. T. (2008). </w:t>
      </w:r>
      <w:r w:rsidRPr="003608B5">
        <w:rPr>
          <w:rFonts w:ascii="Times New Roman" w:hAnsi="Times New Roman" w:cs="Times New Roman"/>
          <w:i/>
          <w:iCs/>
          <w:sz w:val="24"/>
          <w:szCs w:val="24"/>
          <w:shd w:val="clear" w:color="auto" w:fill="FFFFFF"/>
        </w:rPr>
        <w:t>The consequences of Israel's counter-terrorism policy</w:t>
      </w:r>
      <w:r w:rsidRPr="003608B5">
        <w:rPr>
          <w:rFonts w:ascii="Times New Roman" w:hAnsi="Times New Roman" w:cs="Times New Roman"/>
          <w:sz w:val="24"/>
          <w:szCs w:val="24"/>
          <w:shd w:val="clear" w:color="auto" w:fill="FFFFFF"/>
        </w:rPr>
        <w:t> (Doctoral d</w:t>
      </w:r>
      <w:r w:rsidRPr="003608B5">
        <w:rPr>
          <w:rFonts w:ascii="Times New Roman" w:hAnsi="Times New Roman" w:cs="Times New Roman"/>
          <w:sz w:val="24"/>
          <w:szCs w:val="24"/>
          <w:shd w:val="clear" w:color="auto" w:fill="FFFFFF"/>
        </w:rPr>
        <w:t>issertation, University of St Andrews).</w:t>
      </w:r>
    </w:p>
    <w:p w:rsidR="0087357A" w:rsidRPr="003608B5" w:rsidRDefault="00705890" w:rsidP="003608B5">
      <w:pPr>
        <w:spacing w:after="0" w:line="480" w:lineRule="auto"/>
        <w:ind w:left="720" w:hanging="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Mi'Ari, M. (1999). Attitudes of Palestinians toward normalization with Israel. </w:t>
      </w:r>
      <w:r w:rsidRPr="003608B5">
        <w:rPr>
          <w:rFonts w:ascii="Times New Roman" w:hAnsi="Times New Roman" w:cs="Times New Roman"/>
          <w:i/>
          <w:iCs/>
          <w:sz w:val="24"/>
          <w:szCs w:val="24"/>
          <w:shd w:val="clear" w:color="auto" w:fill="FFFFFF"/>
        </w:rPr>
        <w:t>Journal of Peace Research</w:t>
      </w:r>
      <w:r w:rsidRPr="003608B5">
        <w:rPr>
          <w:rFonts w:ascii="Times New Roman" w:hAnsi="Times New Roman" w:cs="Times New Roman"/>
          <w:sz w:val="24"/>
          <w:szCs w:val="24"/>
          <w:shd w:val="clear" w:color="auto" w:fill="FFFFFF"/>
        </w:rPr>
        <w:t>, </w:t>
      </w:r>
      <w:r w:rsidRPr="003608B5">
        <w:rPr>
          <w:rFonts w:ascii="Times New Roman" w:hAnsi="Times New Roman" w:cs="Times New Roman"/>
          <w:i/>
          <w:iCs/>
          <w:sz w:val="24"/>
          <w:szCs w:val="24"/>
          <w:shd w:val="clear" w:color="auto" w:fill="FFFFFF"/>
        </w:rPr>
        <w:t>36</w:t>
      </w:r>
      <w:r w:rsidRPr="003608B5">
        <w:rPr>
          <w:rFonts w:ascii="Times New Roman" w:hAnsi="Times New Roman" w:cs="Times New Roman"/>
          <w:sz w:val="24"/>
          <w:szCs w:val="24"/>
          <w:shd w:val="clear" w:color="auto" w:fill="FFFFFF"/>
        </w:rPr>
        <w:t>(3), 339-348.</w:t>
      </w:r>
    </w:p>
    <w:p w:rsidR="0087357A" w:rsidRPr="003608B5" w:rsidRDefault="00705890" w:rsidP="003608B5">
      <w:pPr>
        <w:spacing w:after="0" w:line="480" w:lineRule="auto"/>
        <w:ind w:left="720" w:hanging="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Salem, W. (2005). The anti-normalization discourse in the context of Israeli-Palestinian peace</w:t>
      </w:r>
      <w:r w:rsidRPr="003608B5">
        <w:rPr>
          <w:rFonts w:ascii="Times New Roman" w:hAnsi="Times New Roman" w:cs="Times New Roman"/>
          <w:sz w:val="24"/>
          <w:szCs w:val="24"/>
          <w:shd w:val="clear" w:color="auto" w:fill="FFFFFF"/>
        </w:rPr>
        <w:t>-building. </w:t>
      </w:r>
      <w:r w:rsidRPr="003608B5">
        <w:rPr>
          <w:rFonts w:ascii="Times New Roman" w:hAnsi="Times New Roman" w:cs="Times New Roman"/>
          <w:i/>
          <w:iCs/>
          <w:sz w:val="24"/>
          <w:szCs w:val="24"/>
          <w:shd w:val="clear" w:color="auto" w:fill="FFFFFF"/>
        </w:rPr>
        <w:t>Palestine-Israel Journal of Politics, Economics, and Culture</w:t>
      </w:r>
      <w:r w:rsidRPr="003608B5">
        <w:rPr>
          <w:rFonts w:ascii="Times New Roman" w:hAnsi="Times New Roman" w:cs="Times New Roman"/>
          <w:sz w:val="24"/>
          <w:szCs w:val="24"/>
          <w:shd w:val="clear" w:color="auto" w:fill="FFFFFF"/>
        </w:rPr>
        <w:t>, </w:t>
      </w:r>
      <w:r w:rsidRPr="003608B5">
        <w:rPr>
          <w:rFonts w:ascii="Times New Roman" w:hAnsi="Times New Roman" w:cs="Times New Roman"/>
          <w:i/>
          <w:iCs/>
          <w:sz w:val="24"/>
          <w:szCs w:val="24"/>
          <w:shd w:val="clear" w:color="auto" w:fill="FFFFFF"/>
        </w:rPr>
        <w:t>12</w:t>
      </w:r>
      <w:r w:rsidRPr="003608B5">
        <w:rPr>
          <w:rFonts w:ascii="Times New Roman" w:hAnsi="Times New Roman" w:cs="Times New Roman"/>
          <w:sz w:val="24"/>
          <w:szCs w:val="24"/>
          <w:shd w:val="clear" w:color="auto" w:fill="FFFFFF"/>
        </w:rPr>
        <w:t>(1), 100.</w:t>
      </w:r>
    </w:p>
    <w:p w:rsidR="0087357A" w:rsidRPr="003608B5" w:rsidRDefault="00705890" w:rsidP="003608B5">
      <w:pPr>
        <w:spacing w:after="0" w:line="480" w:lineRule="auto"/>
        <w:ind w:left="720" w:hanging="720"/>
        <w:rPr>
          <w:rFonts w:ascii="Times New Roman" w:hAnsi="Times New Roman" w:cs="Times New Roman"/>
          <w:sz w:val="24"/>
          <w:szCs w:val="24"/>
        </w:rPr>
      </w:pPr>
      <w:r w:rsidRPr="003608B5">
        <w:rPr>
          <w:rFonts w:ascii="Times New Roman" w:hAnsi="Times New Roman" w:cs="Times New Roman"/>
          <w:sz w:val="24"/>
          <w:szCs w:val="24"/>
        </w:rPr>
        <w:t>White, Jonathan R. (2014). Terrorism and Homeland Security, 9th Edition. Wadsworth Cengage Learning.</w:t>
      </w:r>
    </w:p>
    <w:p w:rsidR="0087357A" w:rsidRPr="003608B5" w:rsidRDefault="00705890" w:rsidP="003608B5">
      <w:pPr>
        <w:spacing w:after="0" w:line="480" w:lineRule="auto"/>
        <w:ind w:left="720" w:hanging="720"/>
        <w:rPr>
          <w:rFonts w:ascii="Times New Roman" w:hAnsi="Times New Roman" w:cs="Times New Roman"/>
          <w:sz w:val="24"/>
          <w:szCs w:val="24"/>
          <w:shd w:val="clear" w:color="auto" w:fill="FFFFFF"/>
        </w:rPr>
      </w:pPr>
      <w:r w:rsidRPr="003608B5">
        <w:rPr>
          <w:rFonts w:ascii="Times New Roman" w:hAnsi="Times New Roman" w:cs="Times New Roman"/>
          <w:sz w:val="24"/>
          <w:szCs w:val="24"/>
          <w:shd w:val="clear" w:color="auto" w:fill="FFFFFF"/>
        </w:rPr>
        <w:t>Yaghoubian, D. N. (2014). </w:t>
      </w:r>
      <w:r w:rsidRPr="003608B5">
        <w:rPr>
          <w:rFonts w:ascii="Times New Roman" w:hAnsi="Times New Roman" w:cs="Times New Roman"/>
          <w:i/>
          <w:iCs/>
          <w:sz w:val="24"/>
          <w:szCs w:val="24"/>
          <w:shd w:val="clear" w:color="auto" w:fill="FFFFFF"/>
        </w:rPr>
        <w:t xml:space="preserve">Ethnicity, identity, and the development of </w:t>
      </w:r>
      <w:r w:rsidRPr="003608B5">
        <w:rPr>
          <w:rFonts w:ascii="Times New Roman" w:hAnsi="Times New Roman" w:cs="Times New Roman"/>
          <w:i/>
          <w:iCs/>
          <w:sz w:val="24"/>
          <w:szCs w:val="24"/>
          <w:shd w:val="clear" w:color="auto" w:fill="FFFFFF"/>
        </w:rPr>
        <w:t>nationalism in Iran</w:t>
      </w:r>
      <w:r w:rsidRPr="003608B5">
        <w:rPr>
          <w:rFonts w:ascii="Times New Roman" w:hAnsi="Times New Roman" w:cs="Times New Roman"/>
          <w:sz w:val="24"/>
          <w:szCs w:val="24"/>
          <w:shd w:val="clear" w:color="auto" w:fill="FFFFFF"/>
        </w:rPr>
        <w:t>. Syracuse University Press.</w:t>
      </w:r>
    </w:p>
    <w:sectPr w:rsidR="0087357A" w:rsidRPr="003608B5" w:rsidSect="00970D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890" w:rsidRDefault="00705890">
      <w:pPr>
        <w:spacing w:after="0" w:line="240" w:lineRule="auto"/>
      </w:pPr>
      <w:r>
        <w:separator/>
      </w:r>
    </w:p>
  </w:endnote>
  <w:endnote w:type="continuationSeparator" w:id="0">
    <w:p w:rsidR="00705890" w:rsidRDefault="00705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890" w:rsidRDefault="00705890">
      <w:pPr>
        <w:spacing w:after="0" w:line="240" w:lineRule="auto"/>
      </w:pPr>
      <w:r>
        <w:separator/>
      </w:r>
    </w:p>
  </w:footnote>
  <w:footnote w:type="continuationSeparator" w:id="0">
    <w:p w:rsidR="00705890" w:rsidRDefault="00705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375" w:rsidRPr="007F5375" w:rsidRDefault="00705890">
    <w:pPr>
      <w:pStyle w:val="Header"/>
      <w:jc w:val="right"/>
      <w:rPr>
        <w:rFonts w:ascii="Times New Roman" w:hAnsi="Times New Roman" w:cs="Times New Roman"/>
        <w:sz w:val="24"/>
        <w:szCs w:val="24"/>
      </w:rPr>
    </w:pPr>
    <w:r w:rsidRPr="007F5375">
      <w:rPr>
        <w:rFonts w:ascii="Times New Roman" w:hAnsi="Times New Roman" w:cs="Times New Roman"/>
        <w:sz w:val="24"/>
        <w:szCs w:val="24"/>
      </w:rPr>
      <w:t xml:space="preserve">HOMELAND SECURITY                 </w:t>
    </w:r>
    <w:r>
      <w:rPr>
        <w:rFonts w:ascii="Times New Roman" w:hAnsi="Times New Roman" w:cs="Times New Roman"/>
        <w:sz w:val="24"/>
        <w:szCs w:val="24"/>
      </w:rPr>
      <w:t xml:space="preserve">                       </w:t>
    </w:r>
    <w:r w:rsidRPr="007F5375">
      <w:rPr>
        <w:rFonts w:ascii="Times New Roman" w:hAnsi="Times New Roman" w:cs="Times New Roman"/>
        <w:sz w:val="24"/>
        <w:szCs w:val="24"/>
      </w:rPr>
      <w:t xml:space="preserve">                                                                      </w:t>
    </w:r>
    <w:sdt>
      <w:sdtPr>
        <w:rPr>
          <w:rFonts w:ascii="Times New Roman" w:hAnsi="Times New Roman" w:cs="Times New Roman"/>
          <w:sz w:val="24"/>
          <w:szCs w:val="24"/>
        </w:rPr>
        <w:id w:val="378132216"/>
        <w:docPartObj>
          <w:docPartGallery w:val="Page Numbers (Top of Page)"/>
          <w:docPartUnique/>
        </w:docPartObj>
      </w:sdtPr>
      <w:sdtEndPr>
        <w:rPr>
          <w:noProof/>
        </w:rPr>
      </w:sdtEndPr>
      <w:sdtContent>
        <w:r w:rsidRPr="007F5375">
          <w:rPr>
            <w:rFonts w:ascii="Times New Roman" w:hAnsi="Times New Roman" w:cs="Times New Roman"/>
            <w:sz w:val="24"/>
            <w:szCs w:val="24"/>
          </w:rPr>
          <w:fldChar w:fldCharType="begin"/>
        </w:r>
        <w:r w:rsidRPr="007F5375">
          <w:rPr>
            <w:rFonts w:ascii="Times New Roman" w:hAnsi="Times New Roman" w:cs="Times New Roman"/>
            <w:sz w:val="24"/>
            <w:szCs w:val="24"/>
          </w:rPr>
          <w:instrText xml:space="preserve"> PAGE   \* MERGEFORMAT </w:instrText>
        </w:r>
        <w:r w:rsidRPr="007F5375">
          <w:rPr>
            <w:rFonts w:ascii="Times New Roman" w:hAnsi="Times New Roman" w:cs="Times New Roman"/>
            <w:sz w:val="24"/>
            <w:szCs w:val="24"/>
          </w:rPr>
          <w:fldChar w:fldCharType="separate"/>
        </w:r>
        <w:r w:rsidR="00E843CA">
          <w:rPr>
            <w:rFonts w:ascii="Times New Roman" w:hAnsi="Times New Roman" w:cs="Times New Roman"/>
            <w:noProof/>
            <w:sz w:val="24"/>
            <w:szCs w:val="24"/>
          </w:rPr>
          <w:t>4</w:t>
        </w:r>
        <w:r w:rsidRPr="007F5375">
          <w:rPr>
            <w:rFonts w:ascii="Times New Roman" w:hAnsi="Times New Roman" w:cs="Times New Roman"/>
            <w:noProof/>
            <w:sz w:val="24"/>
            <w:szCs w:val="24"/>
          </w:rPr>
          <w:fldChar w:fldCharType="end"/>
        </w:r>
      </w:sdtContent>
    </w:sdt>
  </w:p>
  <w:p w:rsidR="007F5375" w:rsidRPr="007F5375" w:rsidRDefault="007F537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D4A" w:rsidRPr="007F5375" w:rsidRDefault="00705890" w:rsidP="007F5375">
    <w:pPr>
      <w:pStyle w:val="Header"/>
      <w:jc w:val="right"/>
      <w:rPr>
        <w:rFonts w:ascii="Times New Roman" w:hAnsi="Times New Roman" w:cs="Times New Roman"/>
        <w:sz w:val="24"/>
      </w:rPr>
    </w:pPr>
    <w:r w:rsidRPr="007F5375">
      <w:rPr>
        <w:rFonts w:ascii="Times New Roman" w:hAnsi="Times New Roman" w:cs="Times New Roman"/>
        <w:sz w:val="24"/>
      </w:rPr>
      <w:t xml:space="preserve">Running head: HOMELAND </w:t>
    </w:r>
    <w:r w:rsidR="007F5375" w:rsidRPr="007F5375">
      <w:rPr>
        <w:rFonts w:ascii="Times New Roman" w:hAnsi="Times New Roman" w:cs="Times New Roman"/>
        <w:sz w:val="24"/>
      </w:rPr>
      <w:t xml:space="preserve">SECURITY           </w:t>
    </w:r>
    <w:r w:rsidR="007F5375">
      <w:rPr>
        <w:rFonts w:ascii="Times New Roman" w:hAnsi="Times New Roman" w:cs="Times New Roman"/>
        <w:sz w:val="24"/>
      </w:rPr>
      <w:t xml:space="preserve">             </w:t>
    </w:r>
    <w:r w:rsidR="007F5375" w:rsidRPr="007F5375">
      <w:rPr>
        <w:rFonts w:ascii="Times New Roman" w:hAnsi="Times New Roman" w:cs="Times New Roman"/>
        <w:sz w:val="24"/>
      </w:rPr>
      <w:t xml:space="preserve">                                                              </w:t>
    </w:r>
    <w:sdt>
      <w:sdtPr>
        <w:rPr>
          <w:rFonts w:ascii="Times New Roman" w:hAnsi="Times New Roman" w:cs="Times New Roman"/>
          <w:sz w:val="24"/>
        </w:rPr>
        <w:id w:val="-2031174980"/>
        <w:docPartObj>
          <w:docPartGallery w:val="Page Numbers (Top of Page)"/>
          <w:docPartUnique/>
        </w:docPartObj>
      </w:sdtPr>
      <w:sdtEndPr>
        <w:rPr>
          <w:noProof/>
        </w:rPr>
      </w:sdtEndPr>
      <w:sdtContent>
        <w:r w:rsidRPr="007F5375">
          <w:rPr>
            <w:rFonts w:ascii="Times New Roman" w:hAnsi="Times New Roman" w:cs="Times New Roman"/>
            <w:sz w:val="24"/>
          </w:rPr>
          <w:fldChar w:fldCharType="begin"/>
        </w:r>
        <w:r w:rsidRPr="007F5375">
          <w:rPr>
            <w:rFonts w:ascii="Times New Roman" w:hAnsi="Times New Roman" w:cs="Times New Roman"/>
            <w:sz w:val="24"/>
          </w:rPr>
          <w:instrText xml:space="preserve"> PAGE   \* MERGEFORMAT </w:instrText>
        </w:r>
        <w:r w:rsidRPr="007F5375">
          <w:rPr>
            <w:rFonts w:ascii="Times New Roman" w:hAnsi="Times New Roman" w:cs="Times New Roman"/>
            <w:sz w:val="24"/>
          </w:rPr>
          <w:fldChar w:fldCharType="separate"/>
        </w:r>
        <w:r w:rsidR="00770236">
          <w:rPr>
            <w:rFonts w:ascii="Times New Roman" w:hAnsi="Times New Roman" w:cs="Times New Roman"/>
            <w:noProof/>
            <w:sz w:val="24"/>
          </w:rPr>
          <w:t>1</w:t>
        </w:r>
        <w:r w:rsidRPr="007F5375">
          <w:rPr>
            <w:rFonts w:ascii="Times New Roman" w:hAnsi="Times New Roman" w:cs="Times New Roman"/>
            <w:noProof/>
            <w:sz w:val="24"/>
          </w:rPr>
          <w:fldChar w:fldCharType="end"/>
        </w:r>
      </w:sdtContent>
    </w:sdt>
  </w:p>
  <w:p w:rsidR="00970D4A" w:rsidRPr="007F5375" w:rsidRDefault="00970D4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42FF0"/>
    <w:multiLevelType w:val="hybridMultilevel"/>
    <w:tmpl w:val="DF3EDF2A"/>
    <w:lvl w:ilvl="0" w:tplc="C7E2CA32">
      <w:start w:val="1"/>
      <w:numFmt w:val="decimal"/>
      <w:lvlText w:val="%1."/>
      <w:lvlJc w:val="left"/>
      <w:pPr>
        <w:ind w:left="1440" w:hanging="360"/>
      </w:pPr>
      <w:rPr>
        <w:b/>
      </w:rPr>
    </w:lvl>
    <w:lvl w:ilvl="1" w:tplc="95BE2F32" w:tentative="1">
      <w:start w:val="1"/>
      <w:numFmt w:val="lowerLetter"/>
      <w:lvlText w:val="%2."/>
      <w:lvlJc w:val="left"/>
      <w:pPr>
        <w:ind w:left="2160" w:hanging="360"/>
      </w:pPr>
    </w:lvl>
    <w:lvl w:ilvl="2" w:tplc="168EC3F6" w:tentative="1">
      <w:start w:val="1"/>
      <w:numFmt w:val="lowerRoman"/>
      <w:lvlText w:val="%3."/>
      <w:lvlJc w:val="right"/>
      <w:pPr>
        <w:ind w:left="2880" w:hanging="180"/>
      </w:pPr>
    </w:lvl>
    <w:lvl w:ilvl="3" w:tplc="49408F92" w:tentative="1">
      <w:start w:val="1"/>
      <w:numFmt w:val="decimal"/>
      <w:lvlText w:val="%4."/>
      <w:lvlJc w:val="left"/>
      <w:pPr>
        <w:ind w:left="3600" w:hanging="360"/>
      </w:pPr>
    </w:lvl>
    <w:lvl w:ilvl="4" w:tplc="370E934E" w:tentative="1">
      <w:start w:val="1"/>
      <w:numFmt w:val="lowerLetter"/>
      <w:lvlText w:val="%5."/>
      <w:lvlJc w:val="left"/>
      <w:pPr>
        <w:ind w:left="4320" w:hanging="360"/>
      </w:pPr>
    </w:lvl>
    <w:lvl w:ilvl="5" w:tplc="A1828520" w:tentative="1">
      <w:start w:val="1"/>
      <w:numFmt w:val="lowerRoman"/>
      <w:lvlText w:val="%6."/>
      <w:lvlJc w:val="right"/>
      <w:pPr>
        <w:ind w:left="5040" w:hanging="180"/>
      </w:pPr>
    </w:lvl>
    <w:lvl w:ilvl="6" w:tplc="93E8B4E4" w:tentative="1">
      <w:start w:val="1"/>
      <w:numFmt w:val="decimal"/>
      <w:lvlText w:val="%7."/>
      <w:lvlJc w:val="left"/>
      <w:pPr>
        <w:ind w:left="5760" w:hanging="360"/>
      </w:pPr>
    </w:lvl>
    <w:lvl w:ilvl="7" w:tplc="1BA4E542" w:tentative="1">
      <w:start w:val="1"/>
      <w:numFmt w:val="lowerLetter"/>
      <w:lvlText w:val="%8."/>
      <w:lvlJc w:val="left"/>
      <w:pPr>
        <w:ind w:left="6480" w:hanging="360"/>
      </w:pPr>
    </w:lvl>
    <w:lvl w:ilvl="8" w:tplc="A69A12A0"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E4C"/>
    <w:rsid w:val="00010DBC"/>
    <w:rsid w:val="00033524"/>
    <w:rsid w:val="000542B6"/>
    <w:rsid w:val="00091331"/>
    <w:rsid w:val="00104E67"/>
    <w:rsid w:val="00116A64"/>
    <w:rsid w:val="00194A1E"/>
    <w:rsid w:val="00194CB2"/>
    <w:rsid w:val="00196033"/>
    <w:rsid w:val="001A0822"/>
    <w:rsid w:val="001A25B8"/>
    <w:rsid w:val="00237F7D"/>
    <w:rsid w:val="00273101"/>
    <w:rsid w:val="002D0BE5"/>
    <w:rsid w:val="00300A9C"/>
    <w:rsid w:val="003608B5"/>
    <w:rsid w:val="003A4EE7"/>
    <w:rsid w:val="00446F33"/>
    <w:rsid w:val="004734B3"/>
    <w:rsid w:val="00481375"/>
    <w:rsid w:val="00482B57"/>
    <w:rsid w:val="00521049"/>
    <w:rsid w:val="005E07ED"/>
    <w:rsid w:val="00630C70"/>
    <w:rsid w:val="0067508A"/>
    <w:rsid w:val="006B3B44"/>
    <w:rsid w:val="006C3E0F"/>
    <w:rsid w:val="006F6278"/>
    <w:rsid w:val="00705890"/>
    <w:rsid w:val="00711B6F"/>
    <w:rsid w:val="00750343"/>
    <w:rsid w:val="00762F52"/>
    <w:rsid w:val="00770236"/>
    <w:rsid w:val="007779B0"/>
    <w:rsid w:val="007C169F"/>
    <w:rsid w:val="007F10DB"/>
    <w:rsid w:val="007F5375"/>
    <w:rsid w:val="00832D0E"/>
    <w:rsid w:val="008460D1"/>
    <w:rsid w:val="00847874"/>
    <w:rsid w:val="0087357A"/>
    <w:rsid w:val="0088405F"/>
    <w:rsid w:val="00886B61"/>
    <w:rsid w:val="008A245C"/>
    <w:rsid w:val="008D2DDB"/>
    <w:rsid w:val="00970D4A"/>
    <w:rsid w:val="00A14CDA"/>
    <w:rsid w:val="00AB7CA0"/>
    <w:rsid w:val="00AC3327"/>
    <w:rsid w:val="00AC7D0A"/>
    <w:rsid w:val="00BE6C33"/>
    <w:rsid w:val="00C474CE"/>
    <w:rsid w:val="00CF2407"/>
    <w:rsid w:val="00CF3BC1"/>
    <w:rsid w:val="00D1628E"/>
    <w:rsid w:val="00D175AA"/>
    <w:rsid w:val="00DB5FD9"/>
    <w:rsid w:val="00DE7AAC"/>
    <w:rsid w:val="00E54FE0"/>
    <w:rsid w:val="00E6405F"/>
    <w:rsid w:val="00E843CA"/>
    <w:rsid w:val="00EC0800"/>
    <w:rsid w:val="00FA5E4C"/>
    <w:rsid w:val="00FA7CAB"/>
    <w:rsid w:val="00FD20B4"/>
    <w:rsid w:val="00FD5157"/>
    <w:rsid w:val="00FF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D4A"/>
  </w:style>
  <w:style w:type="paragraph" w:styleId="Footer">
    <w:name w:val="footer"/>
    <w:basedOn w:val="Normal"/>
    <w:link w:val="FooterChar"/>
    <w:uiPriority w:val="99"/>
    <w:unhideWhenUsed/>
    <w:rsid w:val="0097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D4A"/>
  </w:style>
  <w:style w:type="paragraph" w:styleId="ListParagraph">
    <w:name w:val="List Paragraph"/>
    <w:basedOn w:val="Normal"/>
    <w:uiPriority w:val="34"/>
    <w:qFormat/>
    <w:rsid w:val="007F53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D4A"/>
  </w:style>
  <w:style w:type="paragraph" w:styleId="Footer">
    <w:name w:val="footer"/>
    <w:basedOn w:val="Normal"/>
    <w:link w:val="FooterChar"/>
    <w:uiPriority w:val="99"/>
    <w:unhideWhenUsed/>
    <w:rsid w:val="0097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D4A"/>
  </w:style>
  <w:style w:type="paragraph" w:styleId="ListParagraph">
    <w:name w:val="List Paragraph"/>
    <w:basedOn w:val="Normal"/>
    <w:uiPriority w:val="34"/>
    <w:qFormat/>
    <w:rsid w:val="007F53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2019-11-21T18:20:00Z</dcterms:created>
  <dcterms:modified xsi:type="dcterms:W3CDTF">2019-11-21T18:20:00Z</dcterms:modified>
</cp:coreProperties>
</file>